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D9CFB9" w14:textId="577538C2" w:rsidR="002076D6" w:rsidRDefault="009A71CC" w:rsidP="006C02AE">
      <w:pPr>
        <w:rPr>
          <w:sz w:val="22"/>
          <w:szCs w:val="22"/>
          <w:lang w:val="en-US"/>
        </w:rPr>
      </w:pPr>
      <w:bookmarkStart w:id="0" w:name="_GoBack"/>
      <w:bookmarkEnd w:id="0"/>
      <w:r>
        <w:rPr>
          <w:sz w:val="22"/>
          <w:szCs w:val="22"/>
          <w:lang w:val="en-US"/>
        </w:rPr>
        <w:t>As a lifelong Ohio resident</w:t>
      </w:r>
      <w:r w:rsidR="00233BF2">
        <w:rPr>
          <w:sz w:val="22"/>
          <w:szCs w:val="22"/>
          <w:lang w:val="en-US"/>
        </w:rPr>
        <w:t xml:space="preserve"> </w:t>
      </w:r>
      <w:r w:rsidR="00B2560C">
        <w:rPr>
          <w:sz w:val="22"/>
          <w:szCs w:val="22"/>
          <w:lang w:val="en-US"/>
        </w:rPr>
        <w:t xml:space="preserve">currently </w:t>
      </w:r>
      <w:r w:rsidR="00233BF2">
        <w:rPr>
          <w:sz w:val="22"/>
          <w:szCs w:val="22"/>
          <w:lang w:val="en-US"/>
        </w:rPr>
        <w:t>living in historically swingy Stark County</w:t>
      </w:r>
      <w:r>
        <w:rPr>
          <w:sz w:val="22"/>
          <w:szCs w:val="22"/>
          <w:lang w:val="en-US"/>
        </w:rPr>
        <w:t xml:space="preserve">, </w:t>
      </w:r>
      <w:r w:rsidR="002076D6">
        <w:rPr>
          <w:sz w:val="22"/>
          <w:szCs w:val="22"/>
          <w:lang w:val="en-US"/>
        </w:rPr>
        <w:t xml:space="preserve">I am pleased to have the opportunity to submit a proposed congressional district map for consideration. </w:t>
      </w:r>
      <w:r w:rsidR="008B6917">
        <w:rPr>
          <w:sz w:val="22"/>
          <w:szCs w:val="22"/>
          <w:lang w:val="en-US"/>
        </w:rPr>
        <w:t>This short narrative is meant to be paired with the map I previously submitted, which I have included again in this zip file.</w:t>
      </w:r>
      <w:r w:rsidR="002076D6">
        <w:rPr>
          <w:sz w:val="22"/>
          <w:szCs w:val="22"/>
          <w:lang w:val="en-US"/>
        </w:rPr>
        <w:t xml:space="preserve"> </w:t>
      </w:r>
    </w:p>
    <w:p w14:paraId="73AB5515" w14:textId="77777777" w:rsidR="002076D6" w:rsidRDefault="002076D6" w:rsidP="006C02AE">
      <w:pPr>
        <w:rPr>
          <w:sz w:val="22"/>
          <w:szCs w:val="22"/>
          <w:lang w:val="en-US"/>
        </w:rPr>
      </w:pPr>
    </w:p>
    <w:p w14:paraId="0F5A5425" w14:textId="39003DC7" w:rsidR="00690DC8" w:rsidRPr="002076D6" w:rsidRDefault="006F5E0E" w:rsidP="006C02AE">
      <w:pPr>
        <w:rPr>
          <w:sz w:val="22"/>
          <w:szCs w:val="22"/>
          <w:lang w:val="en-US"/>
        </w:rPr>
      </w:pPr>
      <w:r w:rsidRPr="002076D6">
        <w:rPr>
          <w:sz w:val="22"/>
          <w:szCs w:val="22"/>
          <w:lang w:val="en-US"/>
        </w:rPr>
        <w:t xml:space="preserve">Most of the submitted maps are targeting either proportional representation (8R-7D) or a Republican gerrymander (up to 13R-2D). </w:t>
      </w:r>
      <w:r w:rsidR="00122836">
        <w:rPr>
          <w:sz w:val="22"/>
          <w:szCs w:val="22"/>
          <w:lang w:val="en-US"/>
        </w:rPr>
        <w:t xml:space="preserve">None will yield a </w:t>
      </w:r>
      <w:proofErr w:type="gramStart"/>
      <w:r w:rsidR="00122836">
        <w:rPr>
          <w:sz w:val="22"/>
          <w:szCs w:val="22"/>
          <w:lang w:val="en-US"/>
        </w:rPr>
        <w:t>10 year</w:t>
      </w:r>
      <w:proofErr w:type="gramEnd"/>
      <w:r w:rsidR="00122836">
        <w:rPr>
          <w:sz w:val="22"/>
          <w:szCs w:val="22"/>
          <w:lang w:val="en-US"/>
        </w:rPr>
        <w:t xml:space="preserve"> map. </w:t>
      </w:r>
      <w:r w:rsidR="00690DC8" w:rsidRPr="002076D6">
        <w:rPr>
          <w:sz w:val="22"/>
          <w:szCs w:val="22"/>
          <w:lang w:val="en-US"/>
        </w:rPr>
        <w:t xml:space="preserve">The gerrymandered maps are antithetical to the purpose of the redistricting committee, but the Republican Party is clearly not going to surrender all power over the process. </w:t>
      </w:r>
      <w:r w:rsidR="00273329" w:rsidRPr="002076D6">
        <w:rPr>
          <w:sz w:val="22"/>
          <w:szCs w:val="22"/>
          <w:lang w:val="en-US"/>
        </w:rPr>
        <w:t xml:space="preserve">Given that the GOP currently has 12 representatives in congress and the state is losing a seat, the </w:t>
      </w:r>
      <w:r w:rsidR="00233BF2">
        <w:rPr>
          <w:sz w:val="22"/>
          <w:szCs w:val="22"/>
          <w:lang w:val="en-US"/>
        </w:rPr>
        <w:t>Democratic Party should not expect</w:t>
      </w:r>
      <w:r w:rsidR="00273329" w:rsidRPr="002076D6">
        <w:rPr>
          <w:sz w:val="22"/>
          <w:szCs w:val="22"/>
          <w:lang w:val="en-US"/>
        </w:rPr>
        <w:t xml:space="preserve"> more than three safe D districts.</w:t>
      </w:r>
      <w:r w:rsidR="00273329" w:rsidRPr="002076D6">
        <w:rPr>
          <w:sz w:val="22"/>
          <w:szCs w:val="22"/>
          <w:lang w:val="en-US"/>
        </w:rPr>
        <w:t xml:space="preserve"> </w:t>
      </w:r>
      <w:r w:rsidRPr="002076D6">
        <w:rPr>
          <w:sz w:val="22"/>
          <w:szCs w:val="22"/>
          <w:lang w:val="en-US"/>
        </w:rPr>
        <w:t>My proposed map is an attempt at legitimate compromise</w:t>
      </w:r>
      <w:r w:rsidR="009B1790" w:rsidRPr="002076D6">
        <w:rPr>
          <w:sz w:val="22"/>
          <w:szCs w:val="22"/>
          <w:lang w:val="en-US"/>
        </w:rPr>
        <w:t xml:space="preserve"> that keeps communities whole and creates several competitive districts</w:t>
      </w:r>
      <w:r w:rsidRPr="002076D6">
        <w:rPr>
          <w:sz w:val="22"/>
          <w:szCs w:val="22"/>
          <w:lang w:val="en-US"/>
        </w:rPr>
        <w:t xml:space="preserve">. </w:t>
      </w:r>
    </w:p>
    <w:p w14:paraId="1227E9B3" w14:textId="77777777" w:rsidR="00690DC8" w:rsidRPr="002076D6" w:rsidRDefault="00690DC8" w:rsidP="006C02AE">
      <w:pPr>
        <w:rPr>
          <w:sz w:val="22"/>
          <w:szCs w:val="22"/>
          <w:lang w:val="en-US"/>
        </w:rPr>
      </w:pPr>
    </w:p>
    <w:p w14:paraId="2411E3EA" w14:textId="66D817BC" w:rsidR="00273329" w:rsidRPr="002076D6" w:rsidRDefault="00690DC8" w:rsidP="006C02AE">
      <w:pPr>
        <w:rPr>
          <w:sz w:val="22"/>
          <w:szCs w:val="22"/>
          <w:lang w:val="en-US"/>
        </w:rPr>
      </w:pPr>
      <w:r w:rsidRPr="002076D6">
        <w:rPr>
          <w:sz w:val="22"/>
          <w:szCs w:val="22"/>
          <w:lang w:val="en-US"/>
        </w:rPr>
        <w:t xml:space="preserve">My proposal includes </w:t>
      </w:r>
      <w:r w:rsidR="009B1790" w:rsidRPr="002076D6">
        <w:rPr>
          <w:sz w:val="22"/>
          <w:szCs w:val="22"/>
          <w:lang w:val="en-US"/>
        </w:rPr>
        <w:t>three</w:t>
      </w:r>
      <w:r w:rsidRPr="002076D6">
        <w:rPr>
          <w:sz w:val="22"/>
          <w:szCs w:val="22"/>
          <w:lang w:val="en-US"/>
        </w:rPr>
        <w:t xml:space="preserve"> safe D seats and </w:t>
      </w:r>
      <w:r w:rsidR="009B1790" w:rsidRPr="002076D6">
        <w:rPr>
          <w:sz w:val="22"/>
          <w:szCs w:val="22"/>
          <w:lang w:val="en-US"/>
        </w:rPr>
        <w:t>t</w:t>
      </w:r>
      <w:r w:rsidR="00F875E7" w:rsidRPr="002076D6">
        <w:rPr>
          <w:sz w:val="22"/>
          <w:szCs w:val="22"/>
          <w:lang w:val="en-US"/>
        </w:rPr>
        <w:t>hree</w:t>
      </w:r>
      <w:r w:rsidR="009B1790" w:rsidRPr="002076D6">
        <w:rPr>
          <w:sz w:val="22"/>
          <w:szCs w:val="22"/>
          <w:lang w:val="en-US"/>
        </w:rPr>
        <w:t xml:space="preserve"> swing districts</w:t>
      </w:r>
      <w:r w:rsidRPr="002076D6">
        <w:rPr>
          <w:sz w:val="22"/>
          <w:szCs w:val="22"/>
          <w:lang w:val="en-US"/>
        </w:rPr>
        <w:t xml:space="preserve">, with the other </w:t>
      </w:r>
      <w:r w:rsidR="00F875E7" w:rsidRPr="002076D6">
        <w:rPr>
          <w:sz w:val="22"/>
          <w:szCs w:val="22"/>
          <w:lang w:val="en-US"/>
        </w:rPr>
        <w:t>nine</w:t>
      </w:r>
      <w:r w:rsidRPr="002076D6">
        <w:rPr>
          <w:sz w:val="22"/>
          <w:szCs w:val="22"/>
          <w:lang w:val="en-US"/>
        </w:rPr>
        <w:t xml:space="preserve"> districts </w:t>
      </w:r>
      <w:r w:rsidR="009B1790" w:rsidRPr="002076D6">
        <w:rPr>
          <w:sz w:val="22"/>
          <w:szCs w:val="22"/>
          <w:lang w:val="en-US"/>
        </w:rPr>
        <w:t>safe</w:t>
      </w:r>
      <w:r w:rsidR="00DD7FBB" w:rsidRPr="002076D6">
        <w:rPr>
          <w:sz w:val="22"/>
          <w:szCs w:val="22"/>
          <w:lang w:val="en-US"/>
        </w:rPr>
        <w:t xml:space="preserve"> or lean</w:t>
      </w:r>
      <w:r w:rsidR="009B1790" w:rsidRPr="002076D6">
        <w:rPr>
          <w:sz w:val="22"/>
          <w:szCs w:val="22"/>
          <w:lang w:val="en-US"/>
        </w:rPr>
        <w:t xml:space="preserve"> R. </w:t>
      </w:r>
      <w:r w:rsidR="00273329" w:rsidRPr="002076D6">
        <w:rPr>
          <w:sz w:val="22"/>
          <w:szCs w:val="22"/>
          <w:lang w:val="en-US"/>
        </w:rPr>
        <w:t xml:space="preserve">Although that would be considered </w:t>
      </w:r>
      <w:r w:rsidR="00F875E7" w:rsidRPr="002076D6">
        <w:rPr>
          <w:sz w:val="22"/>
          <w:szCs w:val="22"/>
          <w:lang w:val="en-US"/>
        </w:rPr>
        <w:t xml:space="preserve">a moderate loss for the GOP, </w:t>
      </w:r>
      <w:r w:rsidR="00273329" w:rsidRPr="002076D6">
        <w:rPr>
          <w:sz w:val="22"/>
          <w:szCs w:val="22"/>
          <w:lang w:val="en-US"/>
        </w:rPr>
        <w:t xml:space="preserve">it is still well short of a truly representative fair map. </w:t>
      </w:r>
      <w:r w:rsidR="00122836" w:rsidRPr="002076D6">
        <w:rPr>
          <w:sz w:val="22"/>
          <w:szCs w:val="22"/>
          <w:lang w:val="en-US"/>
        </w:rPr>
        <w:t xml:space="preserve">Any fair practices will reduce the gains from the heavily gerrymandered 2010 map. </w:t>
      </w:r>
      <w:r w:rsidR="00122836">
        <w:rPr>
          <w:sz w:val="22"/>
          <w:szCs w:val="22"/>
          <w:lang w:val="en-US"/>
        </w:rPr>
        <w:t xml:space="preserve">The GOP can still win 12 seats in a good election for them. </w:t>
      </w:r>
    </w:p>
    <w:p w14:paraId="7B07DE1B" w14:textId="77777777" w:rsidR="00273329" w:rsidRPr="002076D6" w:rsidRDefault="00273329" w:rsidP="006C02AE">
      <w:pPr>
        <w:rPr>
          <w:sz w:val="22"/>
          <w:szCs w:val="22"/>
          <w:lang w:val="en-US"/>
        </w:rPr>
      </w:pPr>
    </w:p>
    <w:p w14:paraId="6C6262CD" w14:textId="05C0E13E" w:rsidR="00690DC8" w:rsidRPr="002076D6" w:rsidRDefault="009B1790" w:rsidP="006C02AE">
      <w:pPr>
        <w:rPr>
          <w:sz w:val="22"/>
          <w:szCs w:val="22"/>
          <w:lang w:val="en-US"/>
        </w:rPr>
      </w:pPr>
      <w:r w:rsidRPr="002076D6">
        <w:rPr>
          <w:sz w:val="22"/>
          <w:szCs w:val="22"/>
          <w:lang w:val="en-US"/>
        </w:rPr>
        <w:t xml:space="preserve">The </w:t>
      </w:r>
      <w:r w:rsidR="00273329" w:rsidRPr="002076D6">
        <w:rPr>
          <w:sz w:val="22"/>
          <w:szCs w:val="22"/>
          <w:lang w:val="en-US"/>
        </w:rPr>
        <w:t xml:space="preserve">proposed </w:t>
      </w:r>
      <w:r w:rsidRPr="002076D6">
        <w:rPr>
          <w:sz w:val="22"/>
          <w:szCs w:val="22"/>
          <w:lang w:val="en-US"/>
        </w:rPr>
        <w:t xml:space="preserve">map follows rules regarding county and municipality splitting outlined in the constitution and has a population balance of 0.22%. (I am unsure if the rules allow the district including Cleveland to spread into another county. I added several cities in western Lake County to improve minority representation). The map also keeps pairs of cities with shared identities together as much as possible (Youngstown/Warren, Akron/Canton). </w:t>
      </w:r>
    </w:p>
    <w:p w14:paraId="6AEB12D7" w14:textId="573EA1A3" w:rsidR="009B1790" w:rsidRPr="002076D6" w:rsidRDefault="009B1790" w:rsidP="00690DC8">
      <w:pPr>
        <w:rPr>
          <w:sz w:val="22"/>
          <w:szCs w:val="22"/>
          <w:lang w:val="en-US"/>
        </w:rPr>
      </w:pPr>
    </w:p>
    <w:p w14:paraId="18CBDAD6" w14:textId="3C294F73" w:rsidR="009B1790" w:rsidRPr="002076D6" w:rsidRDefault="00DD7FBB" w:rsidP="00690DC8">
      <w:pPr>
        <w:rPr>
          <w:sz w:val="22"/>
          <w:szCs w:val="22"/>
          <w:lang w:val="en-US"/>
        </w:rPr>
      </w:pPr>
      <w:r w:rsidRPr="002076D6">
        <w:rPr>
          <w:sz w:val="22"/>
          <w:szCs w:val="22"/>
          <w:lang w:val="en-US"/>
        </w:rPr>
        <w:t>Safe R (R+20)</w:t>
      </w:r>
    </w:p>
    <w:p w14:paraId="0A8D9494" w14:textId="77777777" w:rsidR="00DD7FBB" w:rsidRPr="002076D6" w:rsidRDefault="00DD7FBB" w:rsidP="002076D6">
      <w:pPr>
        <w:pStyle w:val="ListParagraph"/>
        <w:numPr>
          <w:ilvl w:val="0"/>
          <w:numId w:val="12"/>
        </w:numPr>
        <w:rPr>
          <w:sz w:val="22"/>
          <w:szCs w:val="22"/>
          <w:lang w:val="en-US"/>
        </w:rPr>
      </w:pPr>
      <w:r w:rsidRPr="002076D6">
        <w:rPr>
          <w:sz w:val="22"/>
          <w:szCs w:val="22"/>
          <w:lang w:val="en-US"/>
        </w:rPr>
        <w:t>Southern portion of state from Clermont County to Marietta</w:t>
      </w:r>
    </w:p>
    <w:p w14:paraId="7DAD785E" w14:textId="77777777" w:rsidR="00DD7FBB" w:rsidRPr="002076D6" w:rsidRDefault="00DD7FBB" w:rsidP="002076D6">
      <w:pPr>
        <w:pStyle w:val="ListParagraph"/>
        <w:numPr>
          <w:ilvl w:val="0"/>
          <w:numId w:val="12"/>
        </w:numPr>
        <w:rPr>
          <w:sz w:val="22"/>
          <w:szCs w:val="22"/>
          <w:lang w:val="en-US"/>
        </w:rPr>
      </w:pPr>
      <w:r w:rsidRPr="002076D6">
        <w:rPr>
          <w:sz w:val="22"/>
          <w:szCs w:val="22"/>
          <w:lang w:val="en-US"/>
        </w:rPr>
        <w:t>Suburbs between Hamilton and Montgomery Counties</w:t>
      </w:r>
    </w:p>
    <w:p w14:paraId="60E32B8D" w14:textId="77777777" w:rsidR="00DD7FBB" w:rsidRPr="002076D6" w:rsidRDefault="00DD7FBB" w:rsidP="002076D6">
      <w:pPr>
        <w:pStyle w:val="ListParagraph"/>
        <w:numPr>
          <w:ilvl w:val="0"/>
          <w:numId w:val="12"/>
        </w:numPr>
        <w:rPr>
          <w:sz w:val="22"/>
          <w:szCs w:val="22"/>
          <w:lang w:val="en-US"/>
        </w:rPr>
      </w:pPr>
      <w:r w:rsidRPr="002076D6">
        <w:rPr>
          <w:sz w:val="22"/>
          <w:szCs w:val="22"/>
          <w:lang w:val="en-US"/>
        </w:rPr>
        <w:t>Springfield, Lima, Marion</w:t>
      </w:r>
    </w:p>
    <w:p w14:paraId="17D9B091" w14:textId="5D966282" w:rsidR="00DD7FBB" w:rsidRPr="002076D6" w:rsidRDefault="00DD7FBB" w:rsidP="002076D6">
      <w:pPr>
        <w:pStyle w:val="ListParagraph"/>
        <w:numPr>
          <w:ilvl w:val="0"/>
          <w:numId w:val="12"/>
        </w:numPr>
        <w:rPr>
          <w:sz w:val="22"/>
          <w:szCs w:val="22"/>
          <w:lang w:val="en-US"/>
        </w:rPr>
      </w:pPr>
      <w:r w:rsidRPr="002076D6">
        <w:rPr>
          <w:sz w:val="22"/>
          <w:szCs w:val="22"/>
          <w:lang w:val="en-US"/>
        </w:rPr>
        <w:t>Mansfield, Sandusky, Lorain, Elyria</w:t>
      </w:r>
    </w:p>
    <w:p w14:paraId="6D4DEF10" w14:textId="54DE0010" w:rsidR="00DD7FBB" w:rsidRPr="002076D6" w:rsidRDefault="00DD7FBB" w:rsidP="002076D6">
      <w:pPr>
        <w:pStyle w:val="ListParagraph"/>
        <w:numPr>
          <w:ilvl w:val="0"/>
          <w:numId w:val="12"/>
        </w:numPr>
        <w:rPr>
          <w:sz w:val="22"/>
          <w:szCs w:val="22"/>
          <w:lang w:val="en-US"/>
        </w:rPr>
      </w:pPr>
      <w:r w:rsidRPr="002076D6">
        <w:rPr>
          <w:sz w:val="22"/>
          <w:szCs w:val="22"/>
          <w:lang w:val="en-US"/>
        </w:rPr>
        <w:t>Eastern Columbus suburbs extending to Cambridge</w:t>
      </w:r>
    </w:p>
    <w:p w14:paraId="63B543B2" w14:textId="5D55D2A4" w:rsidR="00DD7FBB" w:rsidRPr="002076D6" w:rsidRDefault="00DD7FBB" w:rsidP="002076D6">
      <w:pPr>
        <w:pStyle w:val="ListParagraph"/>
        <w:numPr>
          <w:ilvl w:val="0"/>
          <w:numId w:val="12"/>
        </w:numPr>
        <w:rPr>
          <w:sz w:val="22"/>
          <w:szCs w:val="22"/>
          <w:lang w:val="en-US"/>
        </w:rPr>
      </w:pPr>
      <w:r w:rsidRPr="002076D6">
        <w:rPr>
          <w:sz w:val="22"/>
          <w:szCs w:val="22"/>
          <w:lang w:val="en-US"/>
        </w:rPr>
        <w:t>Wooster, Massillon, and south to Marietta</w:t>
      </w:r>
    </w:p>
    <w:p w14:paraId="407EB95E" w14:textId="589A122E" w:rsidR="00DD7FBB" w:rsidRPr="002076D6" w:rsidRDefault="00DD7FBB" w:rsidP="00690DC8">
      <w:pPr>
        <w:rPr>
          <w:sz w:val="22"/>
          <w:szCs w:val="22"/>
          <w:lang w:val="en-US"/>
        </w:rPr>
      </w:pPr>
    </w:p>
    <w:p w14:paraId="29B8500B" w14:textId="1607B994" w:rsidR="00DD7FBB" w:rsidRPr="002076D6" w:rsidRDefault="00DD7FBB" w:rsidP="00690DC8">
      <w:pPr>
        <w:rPr>
          <w:sz w:val="22"/>
          <w:szCs w:val="22"/>
          <w:lang w:val="en-US"/>
        </w:rPr>
      </w:pPr>
      <w:r w:rsidRPr="002076D6">
        <w:rPr>
          <w:sz w:val="22"/>
          <w:szCs w:val="22"/>
          <w:lang w:val="en-US"/>
        </w:rPr>
        <w:t>Lean R (R+</w:t>
      </w:r>
      <w:r w:rsidR="00F875E7" w:rsidRPr="002076D6">
        <w:rPr>
          <w:sz w:val="22"/>
          <w:szCs w:val="22"/>
          <w:lang w:val="en-US"/>
        </w:rPr>
        <w:t>4 to R+10</w:t>
      </w:r>
      <w:r w:rsidRPr="002076D6">
        <w:rPr>
          <w:sz w:val="22"/>
          <w:szCs w:val="22"/>
          <w:lang w:val="en-US"/>
        </w:rPr>
        <w:t>)</w:t>
      </w:r>
    </w:p>
    <w:p w14:paraId="7F4B4E01" w14:textId="5107494A" w:rsidR="00F875E7" w:rsidRPr="002076D6" w:rsidRDefault="00F875E7" w:rsidP="002076D6">
      <w:pPr>
        <w:pStyle w:val="ListParagraph"/>
        <w:numPr>
          <w:ilvl w:val="0"/>
          <w:numId w:val="13"/>
        </w:numPr>
        <w:rPr>
          <w:sz w:val="22"/>
          <w:szCs w:val="22"/>
          <w:lang w:val="en-US"/>
        </w:rPr>
      </w:pPr>
      <w:r w:rsidRPr="002076D6">
        <w:rPr>
          <w:sz w:val="22"/>
          <w:szCs w:val="22"/>
          <w:lang w:val="en-US"/>
        </w:rPr>
        <w:t>Dayton, Beavercreek, Xenia, most of Miami County</w:t>
      </w:r>
    </w:p>
    <w:p w14:paraId="1F937C65" w14:textId="012E4880" w:rsidR="00F875E7" w:rsidRPr="002076D6" w:rsidRDefault="00F875E7" w:rsidP="002076D6">
      <w:pPr>
        <w:pStyle w:val="ListParagraph"/>
        <w:numPr>
          <w:ilvl w:val="0"/>
          <w:numId w:val="13"/>
        </w:numPr>
        <w:rPr>
          <w:sz w:val="22"/>
          <w:szCs w:val="22"/>
          <w:lang w:val="en-US"/>
        </w:rPr>
      </w:pPr>
      <w:r w:rsidRPr="002076D6">
        <w:rPr>
          <w:sz w:val="22"/>
          <w:szCs w:val="22"/>
          <w:lang w:val="en-US"/>
        </w:rPr>
        <w:t>Toledo, Findlay, Defiance</w:t>
      </w:r>
    </w:p>
    <w:p w14:paraId="67A01391" w14:textId="1D8130C5" w:rsidR="00F875E7" w:rsidRPr="002076D6" w:rsidRDefault="00F875E7" w:rsidP="002076D6">
      <w:pPr>
        <w:pStyle w:val="ListParagraph"/>
        <w:numPr>
          <w:ilvl w:val="0"/>
          <w:numId w:val="13"/>
        </w:numPr>
        <w:rPr>
          <w:sz w:val="22"/>
          <w:szCs w:val="22"/>
          <w:lang w:val="en-US"/>
        </w:rPr>
      </w:pPr>
      <w:r w:rsidRPr="002076D6">
        <w:rPr>
          <w:sz w:val="22"/>
          <w:szCs w:val="22"/>
          <w:lang w:val="en-US"/>
        </w:rPr>
        <w:t>Youngstown, Warren, Ashtabula, Mentor</w:t>
      </w:r>
    </w:p>
    <w:p w14:paraId="0038C944" w14:textId="1D8DE50F" w:rsidR="00F875E7" w:rsidRPr="002076D6" w:rsidRDefault="00F875E7" w:rsidP="00690DC8">
      <w:pPr>
        <w:rPr>
          <w:sz w:val="22"/>
          <w:szCs w:val="22"/>
          <w:lang w:val="en-US"/>
        </w:rPr>
      </w:pPr>
    </w:p>
    <w:p w14:paraId="6799427F" w14:textId="5F4956EE" w:rsidR="00F875E7" w:rsidRPr="002076D6" w:rsidRDefault="00F875E7" w:rsidP="00690DC8">
      <w:pPr>
        <w:rPr>
          <w:sz w:val="22"/>
          <w:szCs w:val="22"/>
          <w:lang w:val="en-US"/>
        </w:rPr>
      </w:pPr>
      <w:r w:rsidRPr="002076D6">
        <w:rPr>
          <w:sz w:val="22"/>
          <w:szCs w:val="22"/>
          <w:lang w:val="en-US"/>
        </w:rPr>
        <w:t xml:space="preserve">Swing </w:t>
      </w:r>
      <w:r w:rsidR="00273329" w:rsidRPr="002076D6">
        <w:rPr>
          <w:sz w:val="22"/>
          <w:szCs w:val="22"/>
          <w:lang w:val="en-US"/>
        </w:rPr>
        <w:t xml:space="preserve">R </w:t>
      </w:r>
      <w:r w:rsidRPr="002076D6">
        <w:rPr>
          <w:sz w:val="22"/>
          <w:szCs w:val="22"/>
          <w:lang w:val="en-US"/>
        </w:rPr>
        <w:t>(</w:t>
      </w:r>
      <w:r w:rsidR="00273329" w:rsidRPr="002076D6">
        <w:rPr>
          <w:sz w:val="22"/>
          <w:szCs w:val="22"/>
          <w:lang w:val="en-US"/>
        </w:rPr>
        <w:t>R+2</w:t>
      </w:r>
      <w:r w:rsidRPr="002076D6">
        <w:rPr>
          <w:sz w:val="22"/>
          <w:szCs w:val="22"/>
          <w:lang w:val="en-US"/>
        </w:rPr>
        <w:t xml:space="preserve"> to R+3)</w:t>
      </w:r>
    </w:p>
    <w:p w14:paraId="1A996D09" w14:textId="165537A8" w:rsidR="00F875E7" w:rsidRPr="002076D6" w:rsidRDefault="00273329" w:rsidP="002076D6">
      <w:pPr>
        <w:pStyle w:val="ListParagraph"/>
        <w:numPr>
          <w:ilvl w:val="0"/>
          <w:numId w:val="14"/>
        </w:numPr>
        <w:rPr>
          <w:sz w:val="22"/>
          <w:szCs w:val="22"/>
          <w:lang w:val="en-US"/>
        </w:rPr>
      </w:pPr>
      <w:r w:rsidRPr="002076D6">
        <w:rPr>
          <w:sz w:val="22"/>
          <w:szCs w:val="22"/>
          <w:lang w:val="en-US"/>
        </w:rPr>
        <w:t>Northern, western, and southern Columbus suburbs</w:t>
      </w:r>
    </w:p>
    <w:p w14:paraId="5E44F5F5" w14:textId="47D0D2B8" w:rsidR="00273329" w:rsidRPr="002076D6" w:rsidRDefault="00273329" w:rsidP="002076D6">
      <w:pPr>
        <w:pStyle w:val="ListParagraph"/>
        <w:numPr>
          <w:ilvl w:val="0"/>
          <w:numId w:val="14"/>
        </w:numPr>
        <w:rPr>
          <w:sz w:val="22"/>
          <w:szCs w:val="22"/>
          <w:lang w:val="en-US"/>
        </w:rPr>
      </w:pPr>
      <w:r w:rsidRPr="002076D6">
        <w:rPr>
          <w:sz w:val="22"/>
          <w:szCs w:val="22"/>
          <w:lang w:val="en-US"/>
        </w:rPr>
        <w:t>Western and southern Cleveland suburbs, Medina</w:t>
      </w:r>
    </w:p>
    <w:p w14:paraId="3130B63C" w14:textId="34CBEA06" w:rsidR="00273329" w:rsidRPr="002076D6" w:rsidRDefault="00273329" w:rsidP="00690DC8">
      <w:pPr>
        <w:rPr>
          <w:sz w:val="22"/>
          <w:szCs w:val="22"/>
          <w:lang w:val="en-US"/>
        </w:rPr>
      </w:pPr>
    </w:p>
    <w:p w14:paraId="0DDDB3F0" w14:textId="633ACFBA" w:rsidR="00273329" w:rsidRPr="002076D6" w:rsidRDefault="00273329" w:rsidP="00690DC8">
      <w:pPr>
        <w:rPr>
          <w:sz w:val="22"/>
          <w:szCs w:val="22"/>
          <w:lang w:val="en-US"/>
        </w:rPr>
      </w:pPr>
      <w:r w:rsidRPr="002076D6">
        <w:rPr>
          <w:sz w:val="22"/>
          <w:szCs w:val="22"/>
          <w:lang w:val="en-US"/>
        </w:rPr>
        <w:t>Swing D (D+3)</w:t>
      </w:r>
    </w:p>
    <w:p w14:paraId="624008E1" w14:textId="2CC5A6FE" w:rsidR="00273329" w:rsidRPr="002076D6" w:rsidRDefault="00273329" w:rsidP="002076D6">
      <w:pPr>
        <w:pStyle w:val="ListParagraph"/>
        <w:numPr>
          <w:ilvl w:val="0"/>
          <w:numId w:val="15"/>
        </w:numPr>
        <w:rPr>
          <w:sz w:val="22"/>
          <w:szCs w:val="22"/>
          <w:lang w:val="en-US"/>
        </w:rPr>
      </w:pPr>
      <w:r w:rsidRPr="002076D6">
        <w:rPr>
          <w:sz w:val="22"/>
          <w:szCs w:val="22"/>
          <w:lang w:val="en-US"/>
        </w:rPr>
        <w:t>Akron, Canton, Cuyahoga Falls, Kent</w:t>
      </w:r>
    </w:p>
    <w:p w14:paraId="35A4242F" w14:textId="77777777" w:rsidR="00273329" w:rsidRPr="002076D6" w:rsidRDefault="00273329" w:rsidP="00690DC8">
      <w:pPr>
        <w:rPr>
          <w:sz w:val="22"/>
          <w:szCs w:val="22"/>
          <w:lang w:val="en-US"/>
        </w:rPr>
      </w:pPr>
    </w:p>
    <w:p w14:paraId="7C942CE4" w14:textId="77777777" w:rsidR="00273329" w:rsidRPr="002076D6" w:rsidRDefault="00273329" w:rsidP="00273329">
      <w:pPr>
        <w:rPr>
          <w:sz w:val="22"/>
          <w:szCs w:val="22"/>
          <w:lang w:val="en-US"/>
        </w:rPr>
      </w:pPr>
      <w:r w:rsidRPr="002076D6">
        <w:rPr>
          <w:sz w:val="22"/>
          <w:szCs w:val="22"/>
          <w:lang w:val="en-US"/>
        </w:rPr>
        <w:t>Safe D (D+20)</w:t>
      </w:r>
    </w:p>
    <w:p w14:paraId="5B8B1A97" w14:textId="77777777" w:rsidR="00273329" w:rsidRPr="002076D6" w:rsidRDefault="00273329" w:rsidP="002076D6">
      <w:pPr>
        <w:pStyle w:val="ListParagraph"/>
        <w:numPr>
          <w:ilvl w:val="0"/>
          <w:numId w:val="15"/>
        </w:numPr>
        <w:rPr>
          <w:sz w:val="22"/>
          <w:szCs w:val="22"/>
          <w:lang w:val="en-US"/>
        </w:rPr>
      </w:pPr>
      <w:r w:rsidRPr="002076D6">
        <w:rPr>
          <w:sz w:val="22"/>
          <w:szCs w:val="22"/>
          <w:lang w:val="en-US"/>
        </w:rPr>
        <w:t>Cincinnati, most of Hamilton County</w:t>
      </w:r>
    </w:p>
    <w:p w14:paraId="02880520" w14:textId="77777777" w:rsidR="00273329" w:rsidRPr="002076D6" w:rsidRDefault="00273329" w:rsidP="002076D6">
      <w:pPr>
        <w:pStyle w:val="ListParagraph"/>
        <w:numPr>
          <w:ilvl w:val="0"/>
          <w:numId w:val="15"/>
        </w:numPr>
        <w:rPr>
          <w:sz w:val="22"/>
          <w:szCs w:val="22"/>
          <w:lang w:val="en-US"/>
        </w:rPr>
      </w:pPr>
      <w:r w:rsidRPr="002076D6">
        <w:rPr>
          <w:sz w:val="22"/>
          <w:szCs w:val="22"/>
          <w:lang w:val="en-US"/>
        </w:rPr>
        <w:t>Columbus</w:t>
      </w:r>
    </w:p>
    <w:p w14:paraId="3739502D" w14:textId="656CD14D" w:rsidR="00273329" w:rsidRPr="002076D6" w:rsidRDefault="00273329" w:rsidP="002076D6">
      <w:pPr>
        <w:pStyle w:val="ListParagraph"/>
        <w:numPr>
          <w:ilvl w:val="0"/>
          <w:numId w:val="15"/>
        </w:numPr>
        <w:rPr>
          <w:sz w:val="22"/>
          <w:szCs w:val="22"/>
          <w:lang w:val="en-US"/>
        </w:rPr>
      </w:pPr>
      <w:r w:rsidRPr="002076D6">
        <w:rPr>
          <w:sz w:val="22"/>
          <w:szCs w:val="22"/>
          <w:lang w:val="en-US"/>
        </w:rPr>
        <w:t xml:space="preserve">Cleveland, </w:t>
      </w:r>
      <w:r w:rsidR="002076D6" w:rsidRPr="002076D6">
        <w:rPr>
          <w:sz w:val="22"/>
          <w:szCs w:val="22"/>
          <w:lang w:val="en-US"/>
        </w:rPr>
        <w:t>eastern Cleveland suburbs</w:t>
      </w:r>
    </w:p>
    <w:p w14:paraId="52C713CD" w14:textId="77777777" w:rsidR="00F875E7" w:rsidRDefault="00F875E7" w:rsidP="00690DC8">
      <w:pPr>
        <w:rPr>
          <w:lang w:val="en-US"/>
        </w:rPr>
      </w:pPr>
    </w:p>
    <w:p w14:paraId="60DDED76" w14:textId="5A866AF1" w:rsidR="009A71CC" w:rsidRPr="009A71CC" w:rsidRDefault="009A71CC" w:rsidP="00690DC8">
      <w:pPr>
        <w:rPr>
          <w:sz w:val="22"/>
          <w:szCs w:val="22"/>
          <w:lang w:val="en-US"/>
        </w:rPr>
      </w:pPr>
      <w:r w:rsidRPr="009A71CC">
        <w:rPr>
          <w:sz w:val="22"/>
          <w:szCs w:val="22"/>
          <w:lang w:val="en-US"/>
        </w:rPr>
        <w:t>Brian Sedziol</w:t>
      </w:r>
      <w:r w:rsidR="00B2560C">
        <w:rPr>
          <w:sz w:val="22"/>
          <w:szCs w:val="22"/>
          <w:lang w:val="en-US"/>
        </w:rPr>
        <w:t xml:space="preserve">, </w:t>
      </w:r>
      <w:r w:rsidRPr="009A71CC">
        <w:rPr>
          <w:sz w:val="22"/>
          <w:szCs w:val="22"/>
          <w:lang w:val="en-US"/>
        </w:rPr>
        <w:t>Canton, Ohio</w:t>
      </w:r>
    </w:p>
    <w:sectPr w:rsidR="009A71CC" w:rsidRPr="009A71CC" w:rsidSect="00990D30">
      <w:pgSz w:w="12240" w:h="15840" w:code="1"/>
      <w:pgMar w:top="1440" w:right="1418" w:bottom="144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12234F" w14:textId="77777777" w:rsidR="00F67249" w:rsidRDefault="00F67249">
      <w:r>
        <w:separator/>
      </w:r>
    </w:p>
  </w:endnote>
  <w:endnote w:type="continuationSeparator" w:id="0">
    <w:p w14:paraId="4768FA36" w14:textId="77777777" w:rsidR="00F67249" w:rsidRDefault="00F67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15C655" w14:textId="77777777" w:rsidR="00F67249" w:rsidRDefault="00F67249">
      <w:r>
        <w:separator/>
      </w:r>
    </w:p>
  </w:footnote>
  <w:footnote w:type="continuationSeparator" w:id="0">
    <w:p w14:paraId="1591CB79" w14:textId="77777777" w:rsidR="00F67249" w:rsidRDefault="00F672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F07483"/>
    <w:multiLevelType w:val="hybridMultilevel"/>
    <w:tmpl w:val="5B88C4AC"/>
    <w:lvl w:ilvl="0" w:tplc="4E86F2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176F2"/>
    <w:multiLevelType w:val="hybridMultilevel"/>
    <w:tmpl w:val="FA16D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9D2BB4"/>
    <w:multiLevelType w:val="hybridMultilevel"/>
    <w:tmpl w:val="8D5A4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66D35"/>
    <w:multiLevelType w:val="singleLevel"/>
    <w:tmpl w:val="50DC7CA6"/>
    <w:lvl w:ilvl="0">
      <w:start w:val="1"/>
      <w:numFmt w:val="bullet"/>
      <w:pStyle w:val="BulletPoin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4" w15:restartNumberingAfterBreak="0">
    <w:nsid w:val="2C4F013D"/>
    <w:multiLevelType w:val="hybridMultilevel"/>
    <w:tmpl w:val="3858D1F2"/>
    <w:lvl w:ilvl="0" w:tplc="76C019A6">
      <w:start w:val="1"/>
      <w:numFmt w:val="lowerRoman"/>
      <w:pStyle w:val="SmallRoman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5" w15:restartNumberingAfterBreak="0">
    <w:nsid w:val="30875603"/>
    <w:multiLevelType w:val="hybridMultilevel"/>
    <w:tmpl w:val="C64E36FE"/>
    <w:lvl w:ilvl="0" w:tplc="38BA8ABA">
      <w:start w:val="1"/>
      <w:numFmt w:val="lowerLetter"/>
      <w:pStyle w:val="AlphaSmall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9E2EBE78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1C16EDA"/>
    <w:multiLevelType w:val="hybridMultilevel"/>
    <w:tmpl w:val="90127B40"/>
    <w:lvl w:ilvl="0" w:tplc="56EE47F8">
      <w:start w:val="1"/>
      <w:numFmt w:val="upperLetter"/>
      <w:pStyle w:val="AlphaBullet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7C56FB"/>
    <w:multiLevelType w:val="singleLevel"/>
    <w:tmpl w:val="3B4C587A"/>
    <w:lvl w:ilvl="0">
      <w:start w:val="1"/>
      <w:numFmt w:val="bullet"/>
      <w:pStyle w:val="DashPoin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</w:abstractNum>
  <w:abstractNum w:abstractNumId="8" w15:restartNumberingAfterBreak="0">
    <w:nsid w:val="40460601"/>
    <w:multiLevelType w:val="singleLevel"/>
    <w:tmpl w:val="EEF6D14C"/>
    <w:lvl w:ilvl="0">
      <w:start w:val="1"/>
      <w:numFmt w:val="bullet"/>
      <w:pStyle w:val="BulletPoin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9" w15:restartNumberingAfterBreak="0">
    <w:nsid w:val="43B0742B"/>
    <w:multiLevelType w:val="singleLevel"/>
    <w:tmpl w:val="9312A5F0"/>
    <w:lvl w:ilvl="0">
      <w:start w:val="1"/>
      <w:numFmt w:val="bullet"/>
      <w:pStyle w:val="BulletPoint3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0" w15:restartNumberingAfterBreak="0">
    <w:nsid w:val="4C104103"/>
    <w:multiLevelType w:val="singleLevel"/>
    <w:tmpl w:val="768C3984"/>
    <w:lvl w:ilvl="0">
      <w:start w:val="1"/>
      <w:numFmt w:val="decimal"/>
      <w:pStyle w:val="NumberedPoint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1" w15:restartNumberingAfterBreak="0">
    <w:nsid w:val="53995EBF"/>
    <w:multiLevelType w:val="hybridMultilevel"/>
    <w:tmpl w:val="A5C60C7A"/>
    <w:lvl w:ilvl="0" w:tplc="148E02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D33F5E"/>
    <w:multiLevelType w:val="singleLevel"/>
    <w:tmpl w:val="2A265A38"/>
    <w:lvl w:ilvl="0">
      <w:start w:val="1"/>
      <w:numFmt w:val="bullet"/>
      <w:pStyle w:val="DiamondPoint"/>
      <w:lvlText w:val="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</w:abstractNum>
  <w:abstractNum w:abstractNumId="13" w15:restartNumberingAfterBreak="0">
    <w:nsid w:val="561A59E0"/>
    <w:multiLevelType w:val="hybridMultilevel"/>
    <w:tmpl w:val="5C1C0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4F713D"/>
    <w:multiLevelType w:val="hybridMultilevel"/>
    <w:tmpl w:val="6CC2E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3"/>
  </w:num>
  <w:num w:numId="5">
    <w:abstractNumId w:val="9"/>
  </w:num>
  <w:num w:numId="6">
    <w:abstractNumId w:val="7"/>
  </w:num>
  <w:num w:numId="7">
    <w:abstractNumId w:val="12"/>
  </w:num>
  <w:num w:numId="8">
    <w:abstractNumId w:val="10"/>
  </w:num>
  <w:num w:numId="9">
    <w:abstractNumId w:val="4"/>
  </w:num>
  <w:num w:numId="10">
    <w:abstractNumId w:val="11"/>
  </w:num>
  <w:num w:numId="11">
    <w:abstractNumId w:val="0"/>
  </w:num>
  <w:num w:numId="12">
    <w:abstractNumId w:val="1"/>
  </w:num>
  <w:num w:numId="13">
    <w:abstractNumId w:val="2"/>
  </w:num>
  <w:num w:numId="14">
    <w:abstractNumId w:val="13"/>
  </w:num>
  <w:num w:numId="15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E0E"/>
    <w:rsid w:val="00025359"/>
    <w:rsid w:val="00036F4E"/>
    <w:rsid w:val="00051BD8"/>
    <w:rsid w:val="000523A0"/>
    <w:rsid w:val="00055224"/>
    <w:rsid w:val="00071A70"/>
    <w:rsid w:val="000758D0"/>
    <w:rsid w:val="000803DC"/>
    <w:rsid w:val="000A7E43"/>
    <w:rsid w:val="000B48D8"/>
    <w:rsid w:val="000B7790"/>
    <w:rsid w:val="000B7C0A"/>
    <w:rsid w:val="000C1642"/>
    <w:rsid w:val="000F4B75"/>
    <w:rsid w:val="00100FAA"/>
    <w:rsid w:val="00112102"/>
    <w:rsid w:val="00113C0B"/>
    <w:rsid w:val="00122836"/>
    <w:rsid w:val="001326D5"/>
    <w:rsid w:val="001374EB"/>
    <w:rsid w:val="001414B2"/>
    <w:rsid w:val="001421B1"/>
    <w:rsid w:val="00176074"/>
    <w:rsid w:val="001838B4"/>
    <w:rsid w:val="001848BC"/>
    <w:rsid w:val="001A28D7"/>
    <w:rsid w:val="001B00D9"/>
    <w:rsid w:val="001B3EBE"/>
    <w:rsid w:val="001C055E"/>
    <w:rsid w:val="001C11E0"/>
    <w:rsid w:val="001C3BC1"/>
    <w:rsid w:val="001F5AE9"/>
    <w:rsid w:val="00200114"/>
    <w:rsid w:val="0020186E"/>
    <w:rsid w:val="002076D6"/>
    <w:rsid w:val="00210B97"/>
    <w:rsid w:val="00211033"/>
    <w:rsid w:val="00211294"/>
    <w:rsid w:val="002139B4"/>
    <w:rsid w:val="00227DEC"/>
    <w:rsid w:val="00233BF2"/>
    <w:rsid w:val="00241B95"/>
    <w:rsid w:val="0024504B"/>
    <w:rsid w:val="00250469"/>
    <w:rsid w:val="00252E8E"/>
    <w:rsid w:val="00273329"/>
    <w:rsid w:val="002E343E"/>
    <w:rsid w:val="002E3549"/>
    <w:rsid w:val="002E7F81"/>
    <w:rsid w:val="002F018B"/>
    <w:rsid w:val="00300351"/>
    <w:rsid w:val="00304531"/>
    <w:rsid w:val="00304E8E"/>
    <w:rsid w:val="003209F9"/>
    <w:rsid w:val="00324BAB"/>
    <w:rsid w:val="0033492A"/>
    <w:rsid w:val="00337305"/>
    <w:rsid w:val="003569A8"/>
    <w:rsid w:val="00386AEA"/>
    <w:rsid w:val="003A06B1"/>
    <w:rsid w:val="003C5A89"/>
    <w:rsid w:val="003E0965"/>
    <w:rsid w:val="003E5CBD"/>
    <w:rsid w:val="003E5D85"/>
    <w:rsid w:val="003E65CA"/>
    <w:rsid w:val="004021BB"/>
    <w:rsid w:val="004212C3"/>
    <w:rsid w:val="004448AD"/>
    <w:rsid w:val="00454253"/>
    <w:rsid w:val="004579B7"/>
    <w:rsid w:val="00460425"/>
    <w:rsid w:val="0047013B"/>
    <w:rsid w:val="00470D00"/>
    <w:rsid w:val="004A7A70"/>
    <w:rsid w:val="004C2F12"/>
    <w:rsid w:val="004F127A"/>
    <w:rsid w:val="004F38A2"/>
    <w:rsid w:val="0051746E"/>
    <w:rsid w:val="0052799F"/>
    <w:rsid w:val="0053638E"/>
    <w:rsid w:val="005437B1"/>
    <w:rsid w:val="00551D23"/>
    <w:rsid w:val="0055313A"/>
    <w:rsid w:val="00564DB2"/>
    <w:rsid w:val="005713E7"/>
    <w:rsid w:val="00581685"/>
    <w:rsid w:val="005A607C"/>
    <w:rsid w:val="005D2492"/>
    <w:rsid w:val="00621C4C"/>
    <w:rsid w:val="006229E6"/>
    <w:rsid w:val="00631608"/>
    <w:rsid w:val="0065359F"/>
    <w:rsid w:val="00665D81"/>
    <w:rsid w:val="00681B9C"/>
    <w:rsid w:val="00685BC1"/>
    <w:rsid w:val="00690DC8"/>
    <w:rsid w:val="006B3F14"/>
    <w:rsid w:val="006B7884"/>
    <w:rsid w:val="006C02AE"/>
    <w:rsid w:val="006D2132"/>
    <w:rsid w:val="006D2A97"/>
    <w:rsid w:val="006F5E0E"/>
    <w:rsid w:val="00715435"/>
    <w:rsid w:val="00733951"/>
    <w:rsid w:val="00736599"/>
    <w:rsid w:val="0075053B"/>
    <w:rsid w:val="00772B81"/>
    <w:rsid w:val="0077477E"/>
    <w:rsid w:val="00780394"/>
    <w:rsid w:val="007806DC"/>
    <w:rsid w:val="00787332"/>
    <w:rsid w:val="007D64AB"/>
    <w:rsid w:val="007E6C60"/>
    <w:rsid w:val="007F4E8C"/>
    <w:rsid w:val="0080089D"/>
    <w:rsid w:val="00802954"/>
    <w:rsid w:val="00814D43"/>
    <w:rsid w:val="008152C8"/>
    <w:rsid w:val="00831C2C"/>
    <w:rsid w:val="00883FAA"/>
    <w:rsid w:val="00886686"/>
    <w:rsid w:val="008B6917"/>
    <w:rsid w:val="008E2FE0"/>
    <w:rsid w:val="008F0C40"/>
    <w:rsid w:val="00907DB5"/>
    <w:rsid w:val="009166FB"/>
    <w:rsid w:val="0092208E"/>
    <w:rsid w:val="009350D3"/>
    <w:rsid w:val="00940E3E"/>
    <w:rsid w:val="009431B2"/>
    <w:rsid w:val="009445D3"/>
    <w:rsid w:val="009465C2"/>
    <w:rsid w:val="0096193E"/>
    <w:rsid w:val="009817E4"/>
    <w:rsid w:val="0098618E"/>
    <w:rsid w:val="00990D30"/>
    <w:rsid w:val="009979B4"/>
    <w:rsid w:val="009A71CC"/>
    <w:rsid w:val="009B0AA8"/>
    <w:rsid w:val="009B1790"/>
    <w:rsid w:val="009B61E6"/>
    <w:rsid w:val="009C65F8"/>
    <w:rsid w:val="009F0358"/>
    <w:rsid w:val="009F165A"/>
    <w:rsid w:val="00A00A29"/>
    <w:rsid w:val="00A00F83"/>
    <w:rsid w:val="00A24CE9"/>
    <w:rsid w:val="00A405B9"/>
    <w:rsid w:val="00A439AB"/>
    <w:rsid w:val="00A50A2E"/>
    <w:rsid w:val="00A663FA"/>
    <w:rsid w:val="00A75FC1"/>
    <w:rsid w:val="00A909A8"/>
    <w:rsid w:val="00AA5D5E"/>
    <w:rsid w:val="00AB11F0"/>
    <w:rsid w:val="00AC17D2"/>
    <w:rsid w:val="00AD5F0A"/>
    <w:rsid w:val="00AF4C63"/>
    <w:rsid w:val="00AF4D9E"/>
    <w:rsid w:val="00AF6307"/>
    <w:rsid w:val="00B2560C"/>
    <w:rsid w:val="00B300E2"/>
    <w:rsid w:val="00B43914"/>
    <w:rsid w:val="00B46D60"/>
    <w:rsid w:val="00B73FFC"/>
    <w:rsid w:val="00B86D4D"/>
    <w:rsid w:val="00BA7990"/>
    <w:rsid w:val="00BB3085"/>
    <w:rsid w:val="00BE68C9"/>
    <w:rsid w:val="00BF40C3"/>
    <w:rsid w:val="00C00F37"/>
    <w:rsid w:val="00C02CD8"/>
    <w:rsid w:val="00C05B50"/>
    <w:rsid w:val="00C31A16"/>
    <w:rsid w:val="00C31AC6"/>
    <w:rsid w:val="00C47377"/>
    <w:rsid w:val="00C65D3E"/>
    <w:rsid w:val="00C71D91"/>
    <w:rsid w:val="00C76BCF"/>
    <w:rsid w:val="00CA1300"/>
    <w:rsid w:val="00CB5C95"/>
    <w:rsid w:val="00CD2A7B"/>
    <w:rsid w:val="00CE1993"/>
    <w:rsid w:val="00CE5852"/>
    <w:rsid w:val="00D063DE"/>
    <w:rsid w:val="00D4325E"/>
    <w:rsid w:val="00D67F43"/>
    <w:rsid w:val="00D71340"/>
    <w:rsid w:val="00D73443"/>
    <w:rsid w:val="00D752CD"/>
    <w:rsid w:val="00DA0985"/>
    <w:rsid w:val="00DA4677"/>
    <w:rsid w:val="00DB5162"/>
    <w:rsid w:val="00DB7D15"/>
    <w:rsid w:val="00DC25AE"/>
    <w:rsid w:val="00DD7FBB"/>
    <w:rsid w:val="00DE7A03"/>
    <w:rsid w:val="00E00385"/>
    <w:rsid w:val="00E03A1F"/>
    <w:rsid w:val="00E34751"/>
    <w:rsid w:val="00E45F5D"/>
    <w:rsid w:val="00E856AE"/>
    <w:rsid w:val="00EA4EA1"/>
    <w:rsid w:val="00ED348A"/>
    <w:rsid w:val="00EE0EDC"/>
    <w:rsid w:val="00EE3E6B"/>
    <w:rsid w:val="00EF191B"/>
    <w:rsid w:val="00F00020"/>
    <w:rsid w:val="00F05C3F"/>
    <w:rsid w:val="00F127FC"/>
    <w:rsid w:val="00F309B8"/>
    <w:rsid w:val="00F30FB4"/>
    <w:rsid w:val="00F32E71"/>
    <w:rsid w:val="00F42360"/>
    <w:rsid w:val="00F65775"/>
    <w:rsid w:val="00F66D88"/>
    <w:rsid w:val="00F67249"/>
    <w:rsid w:val="00F82A3B"/>
    <w:rsid w:val="00F86958"/>
    <w:rsid w:val="00F875E7"/>
    <w:rsid w:val="00F87F28"/>
    <w:rsid w:val="00FA4BBD"/>
    <w:rsid w:val="00FC2D7B"/>
    <w:rsid w:val="00FD0549"/>
    <w:rsid w:val="00FD13A1"/>
    <w:rsid w:val="00FD585E"/>
    <w:rsid w:val="00FE439C"/>
    <w:rsid w:val="00FF2B93"/>
    <w:rsid w:val="00FF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>
      <v:fill color="white" on="f"/>
    </o:shapedefaults>
    <o:shapelayout v:ext="edit">
      <o:idmap v:ext="edit" data="1"/>
    </o:shapelayout>
  </w:shapeDefaults>
  <w:decimalSymbol w:val="."/>
  <w:listSeparator w:val=","/>
  <w14:docId w14:val="66418F1E"/>
  <w15:chartTrackingRefBased/>
  <w15:docId w15:val="{61E66C50-8F22-4115-8307-90626BCE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Times New Roman"/>
        <w:lang w:val="en-CA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0114"/>
    <w:rPr>
      <w:szCs w:val="24"/>
    </w:rPr>
  </w:style>
  <w:style w:type="paragraph" w:styleId="Heading1">
    <w:name w:val="heading 1"/>
    <w:basedOn w:val="Normal"/>
    <w:next w:val="BodyText"/>
    <w:qFormat/>
    <w:rsid w:val="00564DB2"/>
    <w:pPr>
      <w:keepNext/>
      <w:spacing w:before="360" w:after="120" w:line="240" w:lineRule="atLeast"/>
      <w:outlineLvl w:val="0"/>
    </w:pPr>
    <w:rPr>
      <w:rFonts w:ascii="Arial Bold" w:hAnsi="Arial Bold" w:cs="Arial"/>
      <w:b/>
      <w:bCs/>
      <w:kern w:val="32"/>
      <w:sz w:val="24"/>
      <w:szCs w:val="32"/>
    </w:rPr>
  </w:style>
  <w:style w:type="paragraph" w:styleId="Heading2">
    <w:name w:val="heading 2"/>
    <w:basedOn w:val="Normal"/>
    <w:next w:val="BodyText"/>
    <w:qFormat/>
    <w:rsid w:val="00564DB2"/>
    <w:pPr>
      <w:keepNext/>
      <w:spacing w:before="360" w:after="120"/>
      <w:outlineLvl w:val="1"/>
    </w:pPr>
    <w:rPr>
      <w:rFonts w:ascii="Arial Bold" w:hAnsi="Arial Bold" w:cs="Arial"/>
      <w:b/>
      <w:bCs/>
      <w:iCs/>
      <w:szCs w:val="28"/>
    </w:rPr>
  </w:style>
  <w:style w:type="paragraph" w:styleId="Heading3">
    <w:name w:val="heading 3"/>
    <w:basedOn w:val="Normal"/>
    <w:next w:val="BodyText"/>
    <w:qFormat/>
    <w:rsid w:val="00564DB2"/>
    <w:pPr>
      <w:keepNext/>
      <w:spacing w:before="360" w:after="120"/>
      <w:outlineLvl w:val="2"/>
    </w:pPr>
    <w:rPr>
      <w:rFonts w:ascii="Arial Bold" w:hAnsi="Arial Bold" w:cs="Arial"/>
      <w:b/>
      <w:bCs/>
      <w:i/>
      <w:sz w:val="18"/>
      <w:szCs w:val="26"/>
    </w:rPr>
  </w:style>
  <w:style w:type="paragraph" w:styleId="Heading4">
    <w:name w:val="heading 4"/>
    <w:basedOn w:val="Normal"/>
    <w:next w:val="BodyText"/>
    <w:qFormat/>
    <w:rsid w:val="00564DB2"/>
    <w:pPr>
      <w:keepNext/>
      <w:spacing w:before="360" w:after="120" w:line="240" w:lineRule="atLeast"/>
      <w:outlineLvl w:val="3"/>
    </w:pPr>
    <w:rPr>
      <w:rFonts w:ascii="Arial Bold" w:hAnsi="Arial Bold"/>
      <w:b/>
      <w:bCs/>
      <w:sz w:val="16"/>
      <w:szCs w:val="28"/>
    </w:rPr>
  </w:style>
  <w:style w:type="paragraph" w:styleId="Heading5">
    <w:name w:val="heading 5"/>
    <w:basedOn w:val="Normal"/>
    <w:next w:val="BodyText"/>
    <w:qFormat/>
    <w:rsid w:val="00564DB2"/>
    <w:pPr>
      <w:spacing w:before="240" w:after="6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Normal"/>
    <w:semiHidden/>
    <w:unhideWhenUsed/>
    <w:qFormat/>
    <w:rsid w:val="00564DB2"/>
    <w:p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semiHidden/>
    <w:unhideWhenUsed/>
    <w:qFormat/>
    <w:rsid w:val="00564DB2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semiHidden/>
    <w:unhideWhenUsed/>
    <w:qFormat/>
    <w:rsid w:val="00564DB2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semiHidden/>
    <w:unhideWhenUsed/>
    <w:qFormat/>
    <w:rsid w:val="00564DB2"/>
    <w:p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rsid w:val="00200114"/>
    <w:pPr>
      <w:spacing w:after="480"/>
    </w:pPr>
    <w:rPr>
      <w:rFonts w:cs="Arial"/>
      <w:sz w:val="16"/>
      <w:szCs w:val="20"/>
    </w:rPr>
  </w:style>
  <w:style w:type="character" w:styleId="CommentReference">
    <w:name w:val="annotation reference"/>
    <w:basedOn w:val="DefaultParagraphFont"/>
    <w:semiHidden/>
    <w:rsid w:val="00564DB2"/>
    <w:rPr>
      <w:rFonts w:ascii="Arial" w:hAnsi="Arial"/>
      <w:sz w:val="14"/>
      <w:szCs w:val="16"/>
    </w:rPr>
  </w:style>
  <w:style w:type="paragraph" w:styleId="BodyText">
    <w:name w:val="Body Text"/>
    <w:basedOn w:val="Normal"/>
    <w:link w:val="BodyTextChar"/>
    <w:rsid w:val="00564DB2"/>
    <w:pPr>
      <w:spacing w:after="120" w:line="240" w:lineRule="atLeast"/>
    </w:pPr>
  </w:style>
  <w:style w:type="paragraph" w:styleId="BodyTextIndent">
    <w:name w:val="Body Text Indent"/>
    <w:basedOn w:val="Normal"/>
    <w:rsid w:val="00564DB2"/>
    <w:pPr>
      <w:spacing w:after="120"/>
      <w:ind w:left="567" w:right="567"/>
    </w:pPr>
  </w:style>
  <w:style w:type="paragraph" w:styleId="BodyTextIndent2">
    <w:name w:val="Body Text Indent 2"/>
    <w:basedOn w:val="Normal"/>
    <w:rsid w:val="00564DB2"/>
    <w:pPr>
      <w:spacing w:after="120"/>
      <w:ind w:left="1134" w:right="567"/>
    </w:pPr>
  </w:style>
  <w:style w:type="paragraph" w:customStyle="1" w:styleId="BulletPoint">
    <w:name w:val="Bullet Point"/>
    <w:basedOn w:val="Normal"/>
    <w:rsid w:val="00564DB2"/>
    <w:pPr>
      <w:numPr>
        <w:numId w:val="3"/>
      </w:numPr>
      <w:spacing w:after="120" w:line="240" w:lineRule="atLeast"/>
      <w:ind w:right="567"/>
    </w:pPr>
    <w:rPr>
      <w:szCs w:val="20"/>
    </w:rPr>
  </w:style>
  <w:style w:type="paragraph" w:customStyle="1" w:styleId="BulletPoint2">
    <w:name w:val="Bullet Point 2"/>
    <w:basedOn w:val="Normal"/>
    <w:rsid w:val="00564DB2"/>
    <w:pPr>
      <w:numPr>
        <w:numId w:val="4"/>
      </w:numPr>
      <w:spacing w:after="120" w:line="240" w:lineRule="atLeast"/>
      <w:ind w:right="567"/>
    </w:pPr>
    <w:rPr>
      <w:szCs w:val="20"/>
    </w:rPr>
  </w:style>
  <w:style w:type="paragraph" w:customStyle="1" w:styleId="BulletPoint3">
    <w:name w:val="Bullet Point 3"/>
    <w:basedOn w:val="Normal"/>
    <w:rsid w:val="00564DB2"/>
    <w:pPr>
      <w:numPr>
        <w:numId w:val="5"/>
      </w:numPr>
      <w:spacing w:line="240" w:lineRule="atLeast"/>
      <w:ind w:right="567"/>
    </w:pPr>
    <w:rPr>
      <w:szCs w:val="20"/>
    </w:rPr>
  </w:style>
  <w:style w:type="character" w:styleId="FootnoteReference">
    <w:name w:val="footnote reference"/>
    <w:basedOn w:val="DefaultParagraphFont"/>
    <w:semiHidden/>
    <w:rsid w:val="00564DB2"/>
    <w:rPr>
      <w:rFonts w:ascii="Arial" w:hAnsi="Arial"/>
      <w:sz w:val="16"/>
      <w:vertAlign w:val="superscript"/>
    </w:rPr>
  </w:style>
  <w:style w:type="paragraph" w:customStyle="1" w:styleId="DashPoint">
    <w:name w:val="Dash Point"/>
    <w:basedOn w:val="Normal"/>
    <w:rsid w:val="006C02AE"/>
    <w:pPr>
      <w:numPr>
        <w:numId w:val="6"/>
      </w:numPr>
      <w:tabs>
        <w:tab w:val="num" w:pos="1134"/>
      </w:tabs>
      <w:spacing w:after="120" w:line="240" w:lineRule="atLeast"/>
      <w:ind w:left="1134" w:right="567"/>
    </w:pPr>
    <w:rPr>
      <w:szCs w:val="20"/>
    </w:rPr>
  </w:style>
  <w:style w:type="paragraph" w:customStyle="1" w:styleId="DiamondPoint">
    <w:name w:val="Diamond Point"/>
    <w:basedOn w:val="Normal"/>
    <w:rsid w:val="00564DB2"/>
    <w:pPr>
      <w:numPr>
        <w:numId w:val="7"/>
      </w:numPr>
      <w:spacing w:line="240" w:lineRule="atLeast"/>
      <w:ind w:right="567"/>
    </w:pPr>
    <w:rPr>
      <w:szCs w:val="20"/>
    </w:rPr>
  </w:style>
  <w:style w:type="paragraph" w:customStyle="1" w:styleId="NumberedPoint">
    <w:name w:val="Numbered Point"/>
    <w:basedOn w:val="Normal"/>
    <w:rsid w:val="00564DB2"/>
    <w:pPr>
      <w:numPr>
        <w:numId w:val="8"/>
      </w:numPr>
      <w:spacing w:after="120"/>
    </w:pPr>
    <w:rPr>
      <w:szCs w:val="20"/>
    </w:rPr>
  </w:style>
  <w:style w:type="character" w:customStyle="1" w:styleId="BodyTextChar">
    <w:name w:val="Body Text Char"/>
    <w:basedOn w:val="DefaultParagraphFont"/>
    <w:link w:val="BodyText"/>
    <w:rsid w:val="00564DB2"/>
    <w:rPr>
      <w:rFonts w:ascii="Arial" w:hAnsi="Arial"/>
      <w:szCs w:val="24"/>
      <w:lang w:val="en-CA" w:eastAsia="en-US" w:bidi="ar-SA"/>
    </w:rPr>
  </w:style>
  <w:style w:type="paragraph" w:styleId="TOC5">
    <w:name w:val="toc 5"/>
    <w:basedOn w:val="Normal"/>
    <w:next w:val="Normal"/>
    <w:autoRedefine/>
    <w:semiHidden/>
    <w:rsid w:val="00564DB2"/>
    <w:pPr>
      <w:tabs>
        <w:tab w:val="right" w:leader="dot" w:pos="9406"/>
      </w:tabs>
      <w:ind w:left="660"/>
    </w:pPr>
    <w:rPr>
      <w:sz w:val="18"/>
    </w:rPr>
  </w:style>
  <w:style w:type="paragraph" w:styleId="TOC6">
    <w:name w:val="toc 6"/>
    <w:basedOn w:val="Normal"/>
    <w:next w:val="Normal"/>
    <w:autoRedefine/>
    <w:semiHidden/>
    <w:rsid w:val="00564DB2"/>
    <w:pPr>
      <w:tabs>
        <w:tab w:val="right" w:leader="dot" w:pos="9406"/>
      </w:tabs>
      <w:ind w:left="880"/>
    </w:pPr>
    <w:rPr>
      <w:sz w:val="18"/>
    </w:rPr>
  </w:style>
  <w:style w:type="paragraph" w:styleId="TOC1">
    <w:name w:val="toc 1"/>
    <w:basedOn w:val="Normal"/>
    <w:next w:val="Normal"/>
    <w:semiHidden/>
    <w:rsid w:val="00564DB2"/>
    <w:pPr>
      <w:tabs>
        <w:tab w:val="right" w:leader="dot" w:pos="9406"/>
      </w:tabs>
      <w:spacing w:before="120" w:after="120"/>
      <w:ind w:left="567" w:hanging="567"/>
    </w:pPr>
    <w:rPr>
      <w:b/>
      <w:caps/>
    </w:rPr>
  </w:style>
  <w:style w:type="paragraph" w:styleId="TOC2">
    <w:name w:val="toc 2"/>
    <w:basedOn w:val="Normal"/>
    <w:next w:val="Normal"/>
    <w:semiHidden/>
    <w:rsid w:val="00564DB2"/>
    <w:pPr>
      <w:tabs>
        <w:tab w:val="right" w:leader="dot" w:pos="9406"/>
      </w:tabs>
      <w:spacing w:before="120" w:after="120"/>
      <w:ind w:left="1134" w:hanging="567"/>
    </w:pPr>
    <w:rPr>
      <w:b/>
      <w:i/>
      <w:caps/>
    </w:rPr>
  </w:style>
  <w:style w:type="paragraph" w:styleId="TOC3">
    <w:name w:val="toc 3"/>
    <w:basedOn w:val="Normal"/>
    <w:next w:val="Normal"/>
    <w:semiHidden/>
    <w:rsid w:val="00564DB2"/>
    <w:pPr>
      <w:tabs>
        <w:tab w:val="right" w:leader="dot" w:pos="9406"/>
      </w:tabs>
      <w:spacing w:before="60" w:after="60"/>
      <w:ind w:left="1843" w:hanging="709"/>
    </w:pPr>
    <w:rPr>
      <w:b/>
    </w:rPr>
  </w:style>
  <w:style w:type="paragraph" w:styleId="TOC4">
    <w:name w:val="toc 4"/>
    <w:basedOn w:val="Normal"/>
    <w:next w:val="Normal"/>
    <w:semiHidden/>
    <w:rsid w:val="00564DB2"/>
    <w:pPr>
      <w:tabs>
        <w:tab w:val="right" w:leader="dot" w:pos="9406"/>
      </w:tabs>
      <w:spacing w:before="60" w:after="60"/>
      <w:ind w:left="2552" w:hanging="709"/>
    </w:pPr>
    <w:rPr>
      <w:b/>
      <w:i/>
      <w:noProof/>
    </w:rPr>
  </w:style>
  <w:style w:type="paragraph" w:styleId="TOC7">
    <w:name w:val="toc 7"/>
    <w:basedOn w:val="Normal"/>
    <w:next w:val="Normal"/>
    <w:autoRedefine/>
    <w:semiHidden/>
    <w:rsid w:val="00564DB2"/>
    <w:pPr>
      <w:tabs>
        <w:tab w:val="right" w:leader="dot" w:pos="9406"/>
      </w:tabs>
      <w:ind w:left="1100"/>
    </w:pPr>
    <w:rPr>
      <w:sz w:val="18"/>
    </w:rPr>
  </w:style>
  <w:style w:type="paragraph" w:styleId="TOC8">
    <w:name w:val="toc 8"/>
    <w:basedOn w:val="Normal"/>
    <w:next w:val="Normal"/>
    <w:autoRedefine/>
    <w:semiHidden/>
    <w:rsid w:val="00564DB2"/>
    <w:pPr>
      <w:tabs>
        <w:tab w:val="right" w:leader="dot" w:pos="9406"/>
      </w:tabs>
      <w:ind w:left="1320"/>
    </w:pPr>
    <w:rPr>
      <w:sz w:val="18"/>
    </w:rPr>
  </w:style>
  <w:style w:type="paragraph" w:styleId="TOC9">
    <w:name w:val="toc 9"/>
    <w:basedOn w:val="Normal"/>
    <w:next w:val="Normal"/>
    <w:semiHidden/>
    <w:rsid w:val="00564DB2"/>
    <w:pPr>
      <w:tabs>
        <w:tab w:val="right" w:leader="dot" w:pos="9406"/>
      </w:tabs>
      <w:ind w:left="1540"/>
    </w:pPr>
    <w:rPr>
      <w:sz w:val="18"/>
    </w:rPr>
  </w:style>
  <w:style w:type="paragraph" w:customStyle="1" w:styleId="AlphaBullet">
    <w:name w:val="AlphaBullet"/>
    <w:basedOn w:val="BodyText"/>
    <w:rsid w:val="00564DB2"/>
    <w:pPr>
      <w:numPr>
        <w:numId w:val="1"/>
      </w:numPr>
    </w:pPr>
  </w:style>
  <w:style w:type="paragraph" w:customStyle="1" w:styleId="AlphaSmall">
    <w:name w:val="AlphaSmall"/>
    <w:basedOn w:val="BodyText"/>
    <w:rsid w:val="00564DB2"/>
    <w:pPr>
      <w:numPr>
        <w:numId w:val="2"/>
      </w:numPr>
      <w:ind w:right="567"/>
    </w:pPr>
    <w:rPr>
      <w:szCs w:val="20"/>
    </w:rPr>
  </w:style>
  <w:style w:type="paragraph" w:customStyle="1" w:styleId="SmallRoman">
    <w:name w:val="SmallRoman"/>
    <w:basedOn w:val="BodyText"/>
    <w:rsid w:val="00564DB2"/>
    <w:pPr>
      <w:numPr>
        <w:numId w:val="9"/>
      </w:numPr>
      <w:ind w:right="567"/>
    </w:pPr>
    <w:rPr>
      <w:szCs w:val="20"/>
    </w:rPr>
  </w:style>
  <w:style w:type="character" w:styleId="PageNumber">
    <w:name w:val="page number"/>
    <w:basedOn w:val="DefaultParagraphFont"/>
    <w:semiHidden/>
    <w:rsid w:val="00564DB2"/>
    <w:rPr>
      <w:rFonts w:ascii="Arial" w:hAnsi="Arial"/>
      <w:i/>
      <w:sz w:val="16"/>
    </w:rPr>
  </w:style>
  <w:style w:type="paragraph" w:styleId="FootnoteText">
    <w:name w:val="footnote text"/>
    <w:basedOn w:val="Normal"/>
    <w:semiHidden/>
    <w:rsid w:val="00564DB2"/>
    <w:rPr>
      <w:sz w:val="16"/>
      <w:szCs w:val="20"/>
    </w:rPr>
  </w:style>
  <w:style w:type="paragraph" w:styleId="Footer">
    <w:name w:val="footer"/>
    <w:basedOn w:val="Normal"/>
    <w:unhideWhenUsed/>
    <w:rsid w:val="00200114"/>
    <w:rPr>
      <w:rFonts w:cs="Arial"/>
      <w:sz w:val="14"/>
      <w:szCs w:val="20"/>
    </w:rPr>
  </w:style>
  <w:style w:type="paragraph" w:styleId="BalloonText">
    <w:name w:val="Balloon Text"/>
    <w:basedOn w:val="Normal"/>
    <w:semiHidden/>
    <w:rsid w:val="00ED348A"/>
    <w:rPr>
      <w:rFonts w:ascii="Tahoma" w:hAnsi="Tahoma"/>
      <w:sz w:val="16"/>
      <w:szCs w:val="16"/>
    </w:rPr>
  </w:style>
  <w:style w:type="paragraph" w:styleId="CommentText">
    <w:name w:val="annotation text"/>
    <w:basedOn w:val="Normal"/>
    <w:semiHidden/>
    <w:rsid w:val="00ED348A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ED348A"/>
    <w:rPr>
      <w:b/>
      <w:bCs/>
    </w:rPr>
  </w:style>
  <w:style w:type="table" w:styleId="TableGrid">
    <w:name w:val="Table Grid"/>
    <w:basedOn w:val="TableNormal"/>
    <w:rsid w:val="00AF6307"/>
    <w:rPr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0D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Sedziol</dc:creator>
  <cp:keywords/>
  <dc:description/>
  <cp:lastModifiedBy>Brian Sedziol</cp:lastModifiedBy>
  <cp:revision>6</cp:revision>
  <cp:lastPrinted>2008-03-06T19:42:00Z</cp:lastPrinted>
  <dcterms:created xsi:type="dcterms:W3CDTF">2021-10-08T17:40:00Z</dcterms:created>
  <dcterms:modified xsi:type="dcterms:W3CDTF">2021-10-08T17:53:00Z</dcterms:modified>
</cp:coreProperties>
</file>